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4ADC" w14:textId="77777777" w:rsidR="009D28FC"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rPr>
          <w:rFonts w:ascii="Cambria" w:eastAsia="Cambria" w:hAnsi="Cambria" w:cs="Cambria"/>
        </w:rPr>
      </w:pPr>
      <w:r>
        <w:rPr>
          <w:rFonts w:ascii="Trebuchet MS" w:eastAsia="Trebuchet MS" w:hAnsi="Trebuchet MS" w:cs="Trebuchet MS"/>
          <w:b/>
          <w:noProof/>
          <w:sz w:val="40"/>
          <w:szCs w:val="40"/>
        </w:rPr>
        <w:drawing>
          <wp:anchor distT="0" distB="0" distL="0" distR="0" simplePos="0" relativeHeight="251658240" behindDoc="0" locked="0" layoutInCell="1" hidden="0" allowOverlap="1" wp14:anchorId="19D38DCB" wp14:editId="63F352F0">
            <wp:simplePos x="0" y="0"/>
            <wp:positionH relativeFrom="page">
              <wp:posOffset>252728</wp:posOffset>
            </wp:positionH>
            <wp:positionV relativeFrom="page">
              <wp:posOffset>217170</wp:posOffset>
            </wp:positionV>
            <wp:extent cx="1296670" cy="687126"/>
            <wp:effectExtent l="0" t="0" r="0" b="0"/>
            <wp:wrapNone/>
            <wp:docPr id="1073741826" name="image1.jpg" descr="Afbeelding 4"/>
            <wp:cNvGraphicFramePr/>
            <a:graphic xmlns:a="http://schemas.openxmlformats.org/drawingml/2006/main">
              <a:graphicData uri="http://schemas.openxmlformats.org/drawingml/2006/picture">
                <pic:pic xmlns:pic="http://schemas.openxmlformats.org/drawingml/2006/picture">
                  <pic:nvPicPr>
                    <pic:cNvPr id="0" name="image1.jpg" descr="Afbeelding 4"/>
                    <pic:cNvPicPr preferRelativeResize="0"/>
                  </pic:nvPicPr>
                  <pic:blipFill>
                    <a:blip r:embed="rId8"/>
                    <a:srcRect/>
                    <a:stretch>
                      <a:fillRect/>
                    </a:stretch>
                  </pic:blipFill>
                  <pic:spPr>
                    <a:xfrm>
                      <a:off x="0" y="0"/>
                      <a:ext cx="1296670" cy="687126"/>
                    </a:xfrm>
                    <a:prstGeom prst="rect">
                      <a:avLst/>
                    </a:prstGeom>
                    <a:ln/>
                  </pic:spPr>
                </pic:pic>
              </a:graphicData>
            </a:graphic>
          </wp:anchor>
        </w:drawing>
      </w:r>
    </w:p>
    <w:p w14:paraId="73279DE1" w14:textId="77777777" w:rsidR="009D28FC" w:rsidRPr="00E83240" w:rsidRDefault="009D28FC">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rPr>
          <w:rFonts w:ascii="Cambria" w:eastAsia="Cambria" w:hAnsi="Cambria" w:cs="Cambria"/>
          <w:lang w:val="nl-NL"/>
        </w:rPr>
      </w:pPr>
    </w:p>
    <w:p w14:paraId="51E0B746" w14:textId="77777777" w:rsidR="009D28FC" w:rsidRPr="00E83240"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rPr>
          <w:rFonts w:ascii="Cambria" w:eastAsia="Cambria" w:hAnsi="Cambria" w:cs="Cambria"/>
          <w:i/>
          <w:color w:val="A6A6A6"/>
          <w:lang w:val="nl-NL"/>
        </w:rPr>
      </w:pPr>
      <w:r w:rsidRPr="00E83240">
        <w:rPr>
          <w:rFonts w:ascii="Cambria" w:eastAsia="Cambria" w:hAnsi="Cambria" w:cs="Cambria"/>
          <w:lang w:val="nl-NL"/>
        </w:rPr>
        <w:t xml:space="preserve">VZW </w:t>
      </w:r>
      <w:r w:rsidRPr="00E83240">
        <w:rPr>
          <w:rFonts w:ascii="Cambria" w:eastAsia="Cambria" w:hAnsi="Cambria" w:cs="Cambria"/>
          <w:i/>
          <w:color w:val="A6A6A6"/>
          <w:lang w:val="nl-NL"/>
        </w:rPr>
        <w:t>(naam vzw)</w:t>
      </w:r>
      <w:r w:rsidRPr="00E83240">
        <w:rPr>
          <w:rFonts w:ascii="Cambria" w:eastAsia="Cambria" w:hAnsi="Cambria" w:cs="Cambria"/>
          <w:i/>
          <w:color w:val="A6A6A6"/>
          <w:lang w:val="nl-NL"/>
        </w:rPr>
        <w:br/>
        <w:t>(nauwkeurige aanduiding zetel)</w:t>
      </w:r>
      <w:r w:rsidRPr="00E83240">
        <w:rPr>
          <w:rFonts w:ascii="Cambria" w:eastAsia="Cambria" w:hAnsi="Cambria" w:cs="Cambria"/>
          <w:i/>
          <w:color w:val="A6A6A6"/>
          <w:lang w:val="nl-NL"/>
        </w:rPr>
        <w:br/>
      </w:r>
      <w:r w:rsidRPr="00E83240">
        <w:rPr>
          <w:rFonts w:ascii="Cambria" w:eastAsia="Cambria" w:hAnsi="Cambria" w:cs="Cambria"/>
          <w:color w:val="A6A6A6"/>
          <w:lang w:val="nl-NL"/>
        </w:rPr>
        <w:t>(ondernemingsnummer)</w:t>
      </w:r>
      <w:r w:rsidRPr="00E83240">
        <w:rPr>
          <w:rFonts w:ascii="Cambria" w:eastAsia="Cambria" w:hAnsi="Cambria" w:cs="Cambria"/>
          <w:lang w:val="nl-NL"/>
        </w:rPr>
        <w:br/>
        <w:t>Rechtspersonenregister</w:t>
      </w:r>
      <w:r w:rsidRPr="00E83240">
        <w:rPr>
          <w:rFonts w:ascii="Cambria" w:eastAsia="Cambria" w:hAnsi="Cambria" w:cs="Cambria"/>
          <w:lang w:val="nl-NL"/>
        </w:rPr>
        <w:br/>
      </w:r>
      <w:r w:rsidRPr="00E83240">
        <w:rPr>
          <w:rFonts w:ascii="Cambria" w:eastAsia="Cambria" w:hAnsi="Cambria" w:cs="Cambria"/>
          <w:i/>
          <w:color w:val="A6A6A6"/>
          <w:lang w:val="nl-NL"/>
        </w:rPr>
        <w:t>(Rechtbank van de zetel)</w:t>
      </w:r>
      <w:r w:rsidRPr="00E83240">
        <w:rPr>
          <w:rFonts w:ascii="Cambria" w:eastAsia="Cambria" w:hAnsi="Cambria" w:cs="Cambria"/>
          <w:i/>
          <w:color w:val="A6A6A6"/>
          <w:lang w:val="nl-NL"/>
        </w:rPr>
        <w:br/>
        <w:t>(E-mailadres vzw)</w:t>
      </w:r>
      <w:r w:rsidRPr="00E83240">
        <w:rPr>
          <w:rFonts w:ascii="Cambria" w:eastAsia="Cambria" w:hAnsi="Cambria" w:cs="Cambria"/>
          <w:i/>
          <w:color w:val="A6A6A6"/>
          <w:lang w:val="nl-NL"/>
        </w:rPr>
        <w:br/>
        <w:t>(Website vzw)</w:t>
      </w:r>
    </w:p>
    <w:p w14:paraId="34E3E00E" w14:textId="77777777" w:rsidR="009D28FC" w:rsidRPr="00E83240"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jc w:val="center"/>
        <w:rPr>
          <w:rFonts w:ascii="Cambria" w:eastAsia="Cambria" w:hAnsi="Cambria" w:cs="Cambria"/>
          <w:b/>
          <w:sz w:val="28"/>
          <w:szCs w:val="28"/>
          <w:lang w:val="nl-NL"/>
        </w:rPr>
      </w:pPr>
      <w:r w:rsidRPr="00E83240">
        <w:rPr>
          <w:rFonts w:ascii="Cambria" w:eastAsia="Cambria" w:hAnsi="Cambria" w:cs="Cambria"/>
          <w:b/>
          <w:sz w:val="28"/>
          <w:szCs w:val="28"/>
          <w:lang w:val="nl-NL"/>
        </w:rPr>
        <w:t>VERSLAG ALGEMENE VERGADERING</w:t>
      </w:r>
    </w:p>
    <w:p w14:paraId="25175AF2" w14:textId="77777777" w:rsidR="009D28FC" w:rsidRPr="00E83240" w:rsidRDefault="009D28F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lang w:val="nl-NL"/>
        </w:rPr>
      </w:pPr>
    </w:p>
    <w:p w14:paraId="0C08B1EF"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rPr>
          <w:rFonts w:ascii="Cambria" w:eastAsia="Cambria" w:hAnsi="Cambria" w:cs="Cambria"/>
          <w:lang w:val="nl-NL"/>
        </w:rPr>
      </w:pPr>
      <w:r w:rsidRPr="00E83240">
        <w:rPr>
          <w:rFonts w:ascii="Cambria" w:eastAsia="Cambria" w:hAnsi="Cambria" w:cs="Cambria"/>
          <w:lang w:val="nl-NL"/>
        </w:rPr>
        <w:t xml:space="preserve">Vergadering gehouden te …  </w:t>
      </w:r>
      <w:r w:rsidRPr="00E83240">
        <w:rPr>
          <w:rFonts w:ascii="Cambria" w:eastAsia="Cambria" w:hAnsi="Cambria" w:cs="Cambria"/>
          <w:i/>
          <w:color w:val="A6A6A6"/>
          <w:lang w:val="nl-NL"/>
        </w:rPr>
        <w:t>(</w:t>
      </w:r>
      <w:proofErr w:type="gramStart"/>
      <w:r w:rsidRPr="00E83240">
        <w:rPr>
          <w:rFonts w:ascii="Cambria" w:eastAsia="Cambria" w:hAnsi="Cambria" w:cs="Cambria"/>
          <w:i/>
          <w:color w:val="A6A6A6"/>
          <w:lang w:val="nl-NL"/>
        </w:rPr>
        <w:t>plaats</w:t>
      </w:r>
      <w:proofErr w:type="gramEnd"/>
      <w:r w:rsidRPr="00E83240">
        <w:rPr>
          <w:rFonts w:ascii="Cambria" w:eastAsia="Cambria" w:hAnsi="Cambria" w:cs="Cambria"/>
          <w:i/>
          <w:color w:val="A6A6A6"/>
          <w:lang w:val="nl-NL"/>
        </w:rPr>
        <w:t>, datum)</w:t>
      </w:r>
    </w:p>
    <w:p w14:paraId="449EE442"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rPr>
          <w:rFonts w:ascii="Cambria" w:eastAsia="Cambria" w:hAnsi="Cambria" w:cs="Cambria"/>
          <w:lang w:val="nl-NL"/>
        </w:rPr>
      </w:pPr>
      <w:proofErr w:type="gramStart"/>
      <w:r w:rsidRPr="00E83240">
        <w:rPr>
          <w:rFonts w:ascii="Cambria" w:eastAsia="Cambria" w:hAnsi="Cambria" w:cs="Cambria"/>
          <w:lang w:val="nl-NL"/>
        </w:rPr>
        <w:t>vanaf</w:t>
      </w:r>
      <w:proofErr w:type="gramEnd"/>
      <w:r w:rsidRPr="00E83240">
        <w:rPr>
          <w:rFonts w:ascii="Cambria" w:eastAsia="Cambria" w:hAnsi="Cambria" w:cs="Cambria"/>
          <w:lang w:val="nl-NL"/>
        </w:rPr>
        <w:t xml:space="preserve"> … </w:t>
      </w:r>
      <w:r w:rsidRPr="00E83240">
        <w:rPr>
          <w:rFonts w:ascii="Cambria" w:eastAsia="Cambria" w:hAnsi="Cambria" w:cs="Cambria"/>
          <w:i/>
          <w:color w:val="A6A6A6"/>
          <w:lang w:val="nl-NL"/>
        </w:rPr>
        <w:t>(uur)</w:t>
      </w:r>
    </w:p>
    <w:p w14:paraId="1EA787ED"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rPr>
          <w:rFonts w:ascii="Cambria" w:eastAsia="Cambria" w:hAnsi="Cambria" w:cs="Cambria"/>
          <w:lang w:val="nl-NL"/>
        </w:rPr>
      </w:pPr>
      <w:proofErr w:type="gramStart"/>
      <w:r w:rsidRPr="00E83240">
        <w:rPr>
          <w:rFonts w:ascii="Cambria" w:eastAsia="Cambria" w:hAnsi="Cambria" w:cs="Cambria"/>
          <w:lang w:val="nl-NL"/>
        </w:rPr>
        <w:t>en</w:t>
      </w:r>
      <w:proofErr w:type="gramEnd"/>
      <w:r w:rsidRPr="00E83240">
        <w:rPr>
          <w:rFonts w:ascii="Cambria" w:eastAsia="Cambria" w:hAnsi="Cambria" w:cs="Cambria"/>
          <w:lang w:val="nl-NL"/>
        </w:rPr>
        <w:t xml:space="preserve"> door   … </w:t>
      </w:r>
      <w:r w:rsidRPr="00E83240">
        <w:rPr>
          <w:rFonts w:ascii="Cambria" w:eastAsia="Cambria" w:hAnsi="Cambria" w:cs="Cambria"/>
          <w:i/>
          <w:color w:val="A6A6A6"/>
          <w:lang w:val="nl-NL"/>
        </w:rPr>
        <w:t>(naam, voornaam, woonplaats)</w:t>
      </w:r>
      <w:r w:rsidRPr="00E83240">
        <w:rPr>
          <w:rFonts w:ascii="Cambria" w:eastAsia="Cambria" w:hAnsi="Cambria" w:cs="Cambria"/>
          <w:lang w:val="nl-NL"/>
        </w:rPr>
        <w:t xml:space="preserve"> voorgezeten. </w:t>
      </w:r>
    </w:p>
    <w:p w14:paraId="1C1661AC"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rPr>
          <w:rFonts w:ascii="Cambria" w:eastAsia="Cambria" w:hAnsi="Cambria" w:cs="Cambria"/>
          <w:lang w:val="nl-NL"/>
        </w:rPr>
      </w:pPr>
      <w:r w:rsidRPr="00E83240">
        <w:rPr>
          <w:rFonts w:ascii="Cambria" w:eastAsia="Cambria" w:hAnsi="Cambria" w:cs="Cambria"/>
          <w:lang w:val="nl-NL"/>
        </w:rPr>
        <w:t xml:space="preserve">… </w:t>
      </w:r>
      <w:r w:rsidRPr="00E83240">
        <w:rPr>
          <w:rFonts w:ascii="Cambria" w:eastAsia="Cambria" w:hAnsi="Cambria" w:cs="Cambria"/>
          <w:i/>
          <w:color w:val="A6A6A6"/>
          <w:lang w:val="nl-NL"/>
        </w:rPr>
        <w:t xml:space="preserve">(naam, voornaam, woonplaats) </w:t>
      </w:r>
      <w:r w:rsidRPr="00E83240">
        <w:rPr>
          <w:rFonts w:ascii="Cambria" w:eastAsia="Cambria" w:hAnsi="Cambria" w:cs="Cambria"/>
          <w:lang w:val="nl-NL"/>
        </w:rPr>
        <w:t>nam de notulen.</w:t>
      </w:r>
    </w:p>
    <w:p w14:paraId="21ADBD68"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mbria" w:eastAsia="Cambria" w:hAnsi="Cambria" w:cs="Cambria"/>
          <w:lang w:val="nl-NL"/>
        </w:rPr>
      </w:pPr>
      <w:r w:rsidRPr="00E83240">
        <w:rPr>
          <w:rFonts w:ascii="Cambria" w:eastAsia="Cambria" w:hAnsi="Cambria" w:cs="Cambria"/>
          <w:u w:val="single"/>
          <w:lang w:val="nl-NL"/>
        </w:rPr>
        <w:t>Aanwezig:</w:t>
      </w:r>
    </w:p>
    <w:p w14:paraId="214801EB" w14:textId="77777777" w:rsidR="009D28FC" w:rsidRPr="00E83240" w:rsidRDefault="0000000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mbria" w:eastAsia="Cambria" w:hAnsi="Cambria" w:cs="Cambria"/>
          <w:lang w:val="nl-NL"/>
        </w:rPr>
      </w:pPr>
      <w:r w:rsidRPr="00E83240">
        <w:rPr>
          <w:rFonts w:ascii="Cambria" w:eastAsia="Cambria" w:hAnsi="Cambria" w:cs="Cambria"/>
          <w:lang w:val="nl-NL"/>
        </w:rPr>
        <w:t xml:space="preserve">Leden </w:t>
      </w:r>
      <w:proofErr w:type="gramStart"/>
      <w:r w:rsidRPr="00E83240">
        <w:rPr>
          <w:rFonts w:ascii="Cambria" w:eastAsia="Cambria" w:hAnsi="Cambria" w:cs="Cambria"/>
          <w:lang w:val="nl-NL"/>
        </w:rPr>
        <w:t>AV :</w:t>
      </w:r>
      <w:proofErr w:type="gramEnd"/>
    </w:p>
    <w:p w14:paraId="627E649E" w14:textId="77777777" w:rsidR="009D28FC" w:rsidRPr="00E83240" w:rsidRDefault="009D28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mbria" w:eastAsia="Cambria" w:hAnsi="Cambria" w:cs="Cambria"/>
          <w:lang w:val="nl-NL"/>
        </w:rPr>
      </w:pPr>
    </w:p>
    <w:p w14:paraId="25E6EFD8" w14:textId="77777777" w:rsidR="009D28FC" w:rsidRPr="00E83240" w:rsidRDefault="0000000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mbria" w:eastAsia="Cambria" w:hAnsi="Cambria" w:cs="Cambria"/>
          <w:lang w:val="nl-NL"/>
        </w:rPr>
      </w:pPr>
      <w:r w:rsidRPr="00E83240">
        <w:rPr>
          <w:rFonts w:ascii="Cambria" w:eastAsia="Cambria" w:hAnsi="Cambria" w:cs="Cambria"/>
          <w:lang w:val="nl-NL"/>
        </w:rPr>
        <w:t>-</w:t>
      </w:r>
    </w:p>
    <w:p w14:paraId="278C0145" w14:textId="77777777" w:rsidR="009D28FC" w:rsidRPr="00E83240" w:rsidRDefault="0000000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mbria" w:eastAsia="Cambria" w:hAnsi="Cambria" w:cs="Cambria"/>
          <w:lang w:val="nl-NL"/>
        </w:rPr>
      </w:pPr>
      <w:r w:rsidRPr="00E83240">
        <w:rPr>
          <w:rFonts w:ascii="Cambria" w:eastAsia="Cambria" w:hAnsi="Cambria" w:cs="Cambria"/>
          <w:lang w:val="nl-NL"/>
        </w:rPr>
        <w:t>-</w:t>
      </w:r>
    </w:p>
    <w:p w14:paraId="411978B3" w14:textId="77777777" w:rsidR="009D28FC" w:rsidRPr="00E83240" w:rsidRDefault="0000000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mbria" w:eastAsia="Cambria" w:hAnsi="Cambria" w:cs="Cambria"/>
          <w:lang w:val="nl-NL"/>
        </w:rPr>
      </w:pPr>
      <w:r w:rsidRPr="00E83240">
        <w:rPr>
          <w:rFonts w:ascii="Cambria" w:eastAsia="Cambria" w:hAnsi="Cambria" w:cs="Cambria"/>
          <w:lang w:val="nl-NL"/>
        </w:rPr>
        <w:t>-</w:t>
      </w:r>
    </w:p>
    <w:p w14:paraId="0938538E" w14:textId="77777777" w:rsidR="009D28FC" w:rsidRPr="00E83240" w:rsidRDefault="009D28F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mbria" w:eastAsia="Cambria" w:hAnsi="Cambria" w:cs="Cambria"/>
          <w:lang w:val="nl-NL"/>
        </w:rPr>
      </w:pPr>
    </w:p>
    <w:p w14:paraId="50EA30F9"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mbria" w:eastAsia="Cambria" w:hAnsi="Cambria" w:cs="Cambria"/>
          <w:lang w:val="nl-NL"/>
        </w:rPr>
      </w:pPr>
      <w:r w:rsidRPr="00E83240">
        <w:rPr>
          <w:rFonts w:ascii="Cambria" w:eastAsia="Cambria" w:hAnsi="Cambria" w:cs="Cambria"/>
          <w:lang w:val="nl-NL"/>
        </w:rPr>
        <w:t xml:space="preserve">… </w:t>
      </w:r>
      <w:r w:rsidRPr="00E83240">
        <w:rPr>
          <w:rFonts w:ascii="Cambria" w:eastAsia="Cambria" w:hAnsi="Cambria" w:cs="Cambria"/>
          <w:i/>
          <w:color w:val="A6A6A6"/>
          <w:lang w:val="nl-NL"/>
        </w:rPr>
        <w:t>(aantal aanwezige en vertegenwoordigde leden, moet totaal aantal zijn voor ontbinding en vereffening in 1 akte)</w:t>
      </w:r>
      <w:r w:rsidRPr="00E83240">
        <w:rPr>
          <w:rFonts w:ascii="Cambria" w:eastAsia="Cambria" w:hAnsi="Cambria" w:cs="Cambria"/>
          <w:lang w:val="nl-NL"/>
        </w:rPr>
        <w:t xml:space="preserve"> van de … </w:t>
      </w:r>
      <w:r w:rsidRPr="00E83240">
        <w:rPr>
          <w:rFonts w:ascii="Cambria" w:eastAsia="Cambria" w:hAnsi="Cambria" w:cs="Cambria"/>
          <w:i/>
          <w:color w:val="A6A6A6"/>
          <w:lang w:val="nl-NL"/>
        </w:rPr>
        <w:t>(totaal aantal leden)</w:t>
      </w:r>
      <w:r w:rsidRPr="00E83240">
        <w:rPr>
          <w:rFonts w:ascii="Cambria" w:eastAsia="Cambria" w:hAnsi="Cambria" w:cs="Cambria"/>
          <w:lang w:val="nl-NL"/>
        </w:rPr>
        <w:t xml:space="preserve"> leden zijn aanwezig. </w:t>
      </w:r>
    </w:p>
    <w:p w14:paraId="436597C0" w14:textId="77777777" w:rsidR="009D28FC" w:rsidRPr="00E83240" w:rsidRDefault="009D28F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lang w:val="nl-NL"/>
        </w:rPr>
      </w:pPr>
    </w:p>
    <w:p w14:paraId="2B7B6BAE" w14:textId="77777777" w:rsidR="009D28FC" w:rsidRPr="00E83240"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b/>
          <w:lang w:val="nl-NL"/>
        </w:rPr>
      </w:pPr>
      <w:r w:rsidRPr="00E83240">
        <w:rPr>
          <w:rFonts w:ascii="Cambria" w:eastAsia="Cambria" w:hAnsi="Cambria" w:cs="Cambria"/>
          <w:b/>
          <w:lang w:val="nl-NL"/>
        </w:rPr>
        <w:t>1.</w:t>
      </w:r>
      <w:r w:rsidRPr="00E83240">
        <w:rPr>
          <w:rFonts w:ascii="Cambria" w:eastAsia="Cambria" w:hAnsi="Cambria" w:cs="Cambria"/>
          <w:b/>
          <w:lang w:val="nl-NL"/>
        </w:rPr>
        <w:tab/>
        <w:t>Goedkeuring verslag vorige Algemene Vergadering</w:t>
      </w:r>
    </w:p>
    <w:p w14:paraId="38DEBE44"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Het verslag wordt unaniem goedgekeurd.</w:t>
      </w:r>
    </w:p>
    <w:p w14:paraId="5435F831" w14:textId="77777777" w:rsidR="009D28FC" w:rsidRPr="00E83240"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b/>
          <w:color w:val="1F4D78"/>
          <w:lang w:val="nl-NL"/>
        </w:rPr>
      </w:pPr>
      <w:r w:rsidRPr="00E83240">
        <w:rPr>
          <w:rFonts w:ascii="Cambria" w:eastAsia="Cambria" w:hAnsi="Cambria" w:cs="Cambria"/>
          <w:b/>
          <w:color w:val="1F4D78"/>
          <w:lang w:val="nl-NL"/>
        </w:rPr>
        <w:br/>
      </w:r>
      <w:r w:rsidRPr="00E83240">
        <w:rPr>
          <w:rFonts w:ascii="Cambria" w:eastAsia="Cambria" w:hAnsi="Cambria" w:cs="Cambria"/>
          <w:b/>
          <w:lang w:val="nl-NL"/>
        </w:rPr>
        <w:t>2.</w:t>
      </w:r>
      <w:r w:rsidRPr="00E83240">
        <w:rPr>
          <w:rFonts w:ascii="Cambria" w:eastAsia="Cambria" w:hAnsi="Cambria" w:cs="Cambria"/>
          <w:b/>
          <w:lang w:val="nl-NL"/>
        </w:rPr>
        <w:tab/>
        <w:t xml:space="preserve">Beslissing ontbinding van de VZW </w:t>
      </w:r>
      <w:r w:rsidRPr="00E83240">
        <w:rPr>
          <w:rFonts w:ascii="Cambria" w:eastAsia="Cambria" w:hAnsi="Cambria" w:cs="Cambria"/>
          <w:b/>
          <w:lang w:val="nl-NL"/>
        </w:rPr>
        <w:br/>
      </w:r>
    </w:p>
    <w:p w14:paraId="357F4033"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 xml:space="preserve">Voor een beslissing </w:t>
      </w:r>
      <w:proofErr w:type="gramStart"/>
      <w:r w:rsidRPr="00E83240">
        <w:rPr>
          <w:rFonts w:ascii="Cambria" w:eastAsia="Cambria" w:hAnsi="Cambria" w:cs="Cambria"/>
          <w:lang w:val="nl-NL"/>
        </w:rPr>
        <w:t>tot  vereffening</w:t>
      </w:r>
      <w:proofErr w:type="gramEnd"/>
      <w:r w:rsidRPr="00E83240">
        <w:rPr>
          <w:rFonts w:ascii="Cambria" w:eastAsia="Cambria" w:hAnsi="Cambria" w:cs="Cambria"/>
          <w:lang w:val="nl-NL"/>
        </w:rPr>
        <w:t xml:space="preserve"> en ontbinding van een vzw in één akte moeten alle leden van de vereniging aanwezig of vertegenwoordigd zijn. Dat is het geval: alle leden zijn aanwezig of vertegenwoordigd. De beslissing zelf moet met eenparigheid genomen worden. </w:t>
      </w:r>
    </w:p>
    <w:p w14:paraId="6DCEBA8B"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i/>
          <w:color w:val="0432FF"/>
          <w:lang w:val="nl-NL"/>
        </w:rPr>
      </w:pPr>
      <w:r w:rsidRPr="00E83240">
        <w:rPr>
          <w:rFonts w:ascii="Cambria" w:eastAsia="Cambria" w:hAnsi="Cambria" w:cs="Cambria"/>
          <w:i/>
          <w:color w:val="0432FF"/>
          <w:lang w:val="nl-NL"/>
        </w:rPr>
        <w:t>Het voorstel tot vereffening en ontbinding van de vzw in één akte moet unaniem worden goedgekeurd, alle leden moeten aanwezig zijn.</w:t>
      </w:r>
    </w:p>
    <w:p w14:paraId="2ED7546B" w14:textId="77777777" w:rsidR="009D28FC" w:rsidRPr="00E83240"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b/>
          <w:lang w:val="nl-NL"/>
        </w:rPr>
      </w:pPr>
      <w:r w:rsidRPr="00E83240">
        <w:rPr>
          <w:rFonts w:ascii="Cambria" w:eastAsia="Cambria" w:hAnsi="Cambria" w:cs="Cambria"/>
          <w:b/>
          <w:lang w:val="nl-NL"/>
        </w:rPr>
        <w:t>3.</w:t>
      </w:r>
      <w:r w:rsidRPr="00E83240">
        <w:rPr>
          <w:rFonts w:ascii="Cambria" w:eastAsia="Cambria" w:hAnsi="Cambria" w:cs="Cambria"/>
          <w:b/>
          <w:lang w:val="nl-NL"/>
        </w:rPr>
        <w:tab/>
        <w:t>Geen benoeming vereffenaar en geen in te lassen schulden</w:t>
      </w:r>
    </w:p>
    <w:p w14:paraId="15CE5255"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b/>
          <w:i/>
          <w:color w:val="0432FF"/>
          <w:lang w:val="nl-NL"/>
        </w:rPr>
      </w:pPr>
      <w:r w:rsidRPr="00E83240">
        <w:rPr>
          <w:rFonts w:ascii="Cambria" w:eastAsia="Cambria" w:hAnsi="Cambria" w:cs="Cambria"/>
          <w:b/>
          <w:lang w:val="nl-NL"/>
        </w:rPr>
        <w:br/>
      </w:r>
      <w:r w:rsidRPr="00E83240">
        <w:rPr>
          <w:rFonts w:ascii="Cambria" w:eastAsia="Cambria" w:hAnsi="Cambria" w:cs="Cambria"/>
          <w:lang w:val="nl-NL"/>
        </w:rPr>
        <w:t>Er werd geen vereffenaar benoemd. De vzw heeft geen openstaande of in te lassen schulden.</w:t>
      </w:r>
    </w:p>
    <w:p w14:paraId="273948F8" w14:textId="77777777" w:rsidR="009D28FC" w:rsidRPr="00E83240" w:rsidRDefault="009D28F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p>
    <w:p w14:paraId="5BB10D83" w14:textId="77777777" w:rsidR="009D28FC" w:rsidRPr="00E83240"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b/>
          <w:lang w:val="nl-NL"/>
        </w:rPr>
      </w:pPr>
      <w:r w:rsidRPr="00E83240">
        <w:rPr>
          <w:rFonts w:ascii="Cambria" w:eastAsia="Cambria" w:hAnsi="Cambria" w:cs="Cambria"/>
          <w:b/>
          <w:lang w:val="nl-NL"/>
        </w:rPr>
        <w:lastRenderedPageBreak/>
        <w:t>4.</w:t>
      </w:r>
      <w:r w:rsidRPr="00E83240">
        <w:rPr>
          <w:rFonts w:ascii="Cambria" w:eastAsia="Cambria" w:hAnsi="Cambria" w:cs="Cambria"/>
          <w:b/>
          <w:lang w:val="nl-NL"/>
        </w:rPr>
        <w:tab/>
        <w:t xml:space="preserve">Afrekening 202x en januari tot </w:t>
      </w:r>
      <w:r w:rsidRPr="00E83240">
        <w:rPr>
          <w:rFonts w:ascii="Cambria" w:eastAsia="Cambria" w:hAnsi="Cambria" w:cs="Cambria"/>
          <w:b/>
          <w:i/>
          <w:color w:val="A6A6A6"/>
          <w:lang w:val="nl-NL"/>
        </w:rPr>
        <w:t>xx/xx/2x</w:t>
      </w:r>
    </w:p>
    <w:p w14:paraId="32603601"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br/>
        <w:t xml:space="preserve">De afrekening van 202x en 202x wordt goedgekeurd met </w:t>
      </w:r>
      <w:r w:rsidRPr="00E83240">
        <w:rPr>
          <w:rFonts w:ascii="Cambria" w:eastAsia="Cambria" w:hAnsi="Cambria" w:cs="Cambria"/>
          <w:i/>
          <w:color w:val="A6A6A6"/>
          <w:lang w:val="nl-NL"/>
        </w:rPr>
        <w:t>x/x</w:t>
      </w:r>
      <w:r w:rsidRPr="00E83240">
        <w:rPr>
          <w:rFonts w:ascii="Cambria" w:eastAsia="Cambria" w:hAnsi="Cambria" w:cs="Cambria"/>
          <w:lang w:val="nl-NL"/>
        </w:rPr>
        <w:t xml:space="preserve"> stemmen voor. </w:t>
      </w:r>
    </w:p>
    <w:p w14:paraId="30048EEB"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 xml:space="preserve">De kosten van de vereffening en ontbinding, </w:t>
      </w:r>
      <w:r w:rsidRPr="00E83240">
        <w:rPr>
          <w:rFonts w:ascii="Cambria" w:eastAsia="Cambria" w:hAnsi="Cambria" w:cs="Cambria"/>
          <w:color w:val="FF2600"/>
          <w:lang w:val="nl-NL"/>
        </w:rPr>
        <w:t>140,24 euro voor publicatie in het Staatsblad</w:t>
      </w:r>
      <w:r w:rsidRPr="00E83240">
        <w:rPr>
          <w:rFonts w:ascii="Cambria" w:eastAsia="Cambria" w:hAnsi="Cambria" w:cs="Cambria"/>
          <w:lang w:val="nl-NL"/>
        </w:rPr>
        <w:t xml:space="preserve">, worden toegevoegd aan de jaarrekening. </w:t>
      </w:r>
    </w:p>
    <w:p w14:paraId="39EB9CF2" w14:textId="77777777" w:rsidR="009D28FC" w:rsidRPr="00E83240" w:rsidRDefault="009D28FC">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b/>
          <w:lang w:val="nl-NL"/>
        </w:rPr>
      </w:pPr>
    </w:p>
    <w:p w14:paraId="1EF0C602" w14:textId="77777777" w:rsidR="009D28FC" w:rsidRPr="00E83240"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b/>
          <w:i/>
          <w:color w:val="A6A6A6"/>
          <w:lang w:val="nl-NL"/>
        </w:rPr>
      </w:pPr>
      <w:r w:rsidRPr="00E83240">
        <w:rPr>
          <w:rFonts w:ascii="Cambria" w:eastAsia="Cambria" w:hAnsi="Cambria" w:cs="Cambria"/>
          <w:b/>
          <w:lang w:val="nl-NL"/>
        </w:rPr>
        <w:t>5.</w:t>
      </w:r>
      <w:r w:rsidRPr="00E83240">
        <w:rPr>
          <w:rFonts w:ascii="Cambria" w:eastAsia="Cambria" w:hAnsi="Cambria" w:cs="Cambria"/>
          <w:b/>
          <w:lang w:val="nl-NL"/>
        </w:rPr>
        <w:tab/>
        <w:t xml:space="preserve">Begroting januari tot </w:t>
      </w:r>
      <w:r w:rsidRPr="00E83240">
        <w:rPr>
          <w:rFonts w:ascii="Cambria" w:eastAsia="Cambria" w:hAnsi="Cambria" w:cs="Cambria"/>
          <w:b/>
          <w:i/>
          <w:color w:val="A6A6A6"/>
          <w:lang w:val="nl-NL"/>
        </w:rPr>
        <w:t>xx/xx /202x</w:t>
      </w:r>
    </w:p>
    <w:p w14:paraId="15E90941"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 xml:space="preserve">De begroting wordt goedgekeurd met </w:t>
      </w:r>
      <w:r w:rsidRPr="00E83240">
        <w:rPr>
          <w:rFonts w:ascii="Cambria" w:eastAsia="Cambria" w:hAnsi="Cambria" w:cs="Cambria"/>
          <w:i/>
          <w:color w:val="A6A6A6"/>
          <w:lang w:val="nl-NL"/>
        </w:rPr>
        <w:t>x/x</w:t>
      </w:r>
      <w:r w:rsidRPr="00E83240">
        <w:rPr>
          <w:rFonts w:ascii="Cambria" w:eastAsia="Cambria" w:hAnsi="Cambria" w:cs="Cambria"/>
          <w:lang w:val="nl-NL"/>
        </w:rPr>
        <w:t xml:space="preserve"> stemmen voor.</w:t>
      </w:r>
    </w:p>
    <w:p w14:paraId="2814C3E1" w14:textId="77777777" w:rsidR="009D28FC" w:rsidRPr="00E83240" w:rsidRDefault="009D28F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p>
    <w:p w14:paraId="3FAB4A3B" w14:textId="77777777" w:rsidR="009D28FC" w:rsidRPr="00E83240"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b/>
          <w:lang w:val="nl-NL"/>
        </w:rPr>
      </w:pPr>
      <w:r w:rsidRPr="00E83240">
        <w:rPr>
          <w:rFonts w:ascii="Cambria" w:eastAsia="Cambria" w:hAnsi="Cambria" w:cs="Cambria"/>
          <w:b/>
          <w:lang w:val="nl-NL"/>
        </w:rPr>
        <w:t>6.</w:t>
      </w:r>
      <w:r w:rsidRPr="00E83240">
        <w:rPr>
          <w:rFonts w:ascii="Cambria" w:eastAsia="Cambria" w:hAnsi="Cambria" w:cs="Cambria"/>
          <w:b/>
          <w:lang w:val="nl-NL"/>
        </w:rPr>
        <w:tab/>
        <w:t xml:space="preserve">Toewijzing van de activa van de VZW </w:t>
      </w:r>
    </w:p>
    <w:p w14:paraId="294B9BD1"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Op</w:t>
      </w:r>
      <w:r w:rsidRPr="00E83240">
        <w:rPr>
          <w:rFonts w:ascii="Cambria" w:eastAsia="Cambria" w:hAnsi="Cambria" w:cs="Cambria"/>
          <w:i/>
          <w:color w:val="A6A6A6"/>
          <w:lang w:val="nl-NL"/>
        </w:rPr>
        <w:t xml:space="preserve"> xx/xx/2</w:t>
      </w:r>
      <w:proofErr w:type="gramStart"/>
      <w:r w:rsidRPr="00E83240">
        <w:rPr>
          <w:rFonts w:ascii="Cambria" w:eastAsia="Cambria" w:hAnsi="Cambria" w:cs="Cambria"/>
          <w:i/>
          <w:color w:val="A6A6A6"/>
          <w:lang w:val="nl-NL"/>
        </w:rPr>
        <w:t xml:space="preserve">x </w:t>
      </w:r>
      <w:r w:rsidRPr="00E83240">
        <w:rPr>
          <w:rFonts w:ascii="Cambria" w:eastAsia="Cambria" w:hAnsi="Cambria" w:cs="Cambria"/>
          <w:lang w:val="nl-NL"/>
        </w:rPr>
        <w:t xml:space="preserve"> bedragen</w:t>
      </w:r>
      <w:proofErr w:type="gramEnd"/>
      <w:r w:rsidRPr="00E83240">
        <w:rPr>
          <w:rFonts w:ascii="Cambria" w:eastAsia="Cambria" w:hAnsi="Cambria" w:cs="Cambria"/>
          <w:lang w:val="nl-NL"/>
        </w:rPr>
        <w:t xml:space="preserve"> de activa van de vzw:</w:t>
      </w:r>
    </w:p>
    <w:tbl>
      <w:tblPr>
        <w:tblStyle w:val="a"/>
        <w:tblW w:w="9212"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06"/>
        <w:gridCol w:w="4606"/>
      </w:tblGrid>
      <w:tr w:rsidR="009D28FC" w:rsidRPr="00E83240" w14:paraId="52638315" w14:textId="77777777">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5675C"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s>
              <w:rPr>
                <w:rFonts w:ascii="Helvetica Neue" w:eastAsia="Helvetica Neue" w:hAnsi="Helvetica Neue" w:cs="Helvetica Neue"/>
                <w:sz w:val="22"/>
                <w:szCs w:val="22"/>
                <w:lang w:val="nl-NL"/>
              </w:rPr>
            </w:pPr>
            <w:r w:rsidRPr="00E83240">
              <w:rPr>
                <w:rFonts w:ascii="Cambria" w:eastAsia="Cambria" w:hAnsi="Cambria" w:cs="Cambria"/>
                <w:lang w:val="nl-NL"/>
              </w:rPr>
              <w:t>Spaarrekening</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045E"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s>
              <w:rPr>
                <w:rFonts w:ascii="Helvetica Neue" w:eastAsia="Helvetica Neue" w:hAnsi="Helvetica Neue" w:cs="Helvetica Neue"/>
                <w:sz w:val="22"/>
                <w:szCs w:val="22"/>
                <w:lang w:val="nl-NL"/>
              </w:rPr>
            </w:pPr>
            <w:proofErr w:type="gramStart"/>
            <w:r w:rsidRPr="00E83240">
              <w:rPr>
                <w:rFonts w:ascii="Cambria" w:eastAsia="Cambria" w:hAnsi="Cambria" w:cs="Cambria"/>
                <w:i/>
                <w:color w:val="A6A6A6"/>
                <w:lang w:val="nl-NL"/>
              </w:rPr>
              <w:t>xx</w:t>
            </w:r>
            <w:proofErr w:type="gramEnd"/>
            <w:r w:rsidRPr="00E83240">
              <w:rPr>
                <w:rFonts w:ascii="Cambria" w:eastAsia="Cambria" w:hAnsi="Cambria" w:cs="Cambria"/>
                <w:i/>
                <w:color w:val="A6A6A6"/>
                <w:lang w:val="nl-NL"/>
              </w:rPr>
              <w:t xml:space="preserve"> </w:t>
            </w:r>
            <w:r w:rsidRPr="00E83240">
              <w:rPr>
                <w:rFonts w:ascii="Cambria" w:eastAsia="Cambria" w:hAnsi="Cambria" w:cs="Cambria"/>
                <w:lang w:val="nl-NL"/>
              </w:rPr>
              <w:t>euro</w:t>
            </w:r>
          </w:p>
        </w:tc>
      </w:tr>
      <w:tr w:rsidR="009D28FC" w:rsidRPr="00E83240" w14:paraId="3678DBB1" w14:textId="77777777">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CE9"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s>
              <w:rPr>
                <w:rFonts w:ascii="Helvetica Neue" w:eastAsia="Helvetica Neue" w:hAnsi="Helvetica Neue" w:cs="Helvetica Neue"/>
                <w:sz w:val="22"/>
                <w:szCs w:val="22"/>
                <w:lang w:val="nl-NL"/>
              </w:rPr>
            </w:pPr>
            <w:r w:rsidRPr="00E83240">
              <w:rPr>
                <w:rFonts w:ascii="Cambria" w:eastAsia="Cambria" w:hAnsi="Cambria" w:cs="Cambria"/>
                <w:lang w:val="nl-NL"/>
              </w:rPr>
              <w:t>Zichtrekening</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88025"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s>
              <w:rPr>
                <w:rFonts w:ascii="Helvetica Neue" w:eastAsia="Helvetica Neue" w:hAnsi="Helvetica Neue" w:cs="Helvetica Neue"/>
                <w:sz w:val="22"/>
                <w:szCs w:val="22"/>
                <w:lang w:val="nl-NL"/>
              </w:rPr>
            </w:pPr>
            <w:proofErr w:type="gramStart"/>
            <w:r w:rsidRPr="00E83240">
              <w:rPr>
                <w:rFonts w:ascii="Cambria" w:eastAsia="Cambria" w:hAnsi="Cambria" w:cs="Cambria"/>
                <w:i/>
                <w:color w:val="A6A6A6"/>
                <w:lang w:val="nl-NL"/>
              </w:rPr>
              <w:t>xx</w:t>
            </w:r>
            <w:proofErr w:type="gramEnd"/>
            <w:r w:rsidRPr="00E83240">
              <w:rPr>
                <w:rFonts w:ascii="Cambria" w:eastAsia="Cambria" w:hAnsi="Cambria" w:cs="Cambria"/>
                <w:i/>
                <w:color w:val="A6A6A6"/>
                <w:lang w:val="nl-NL"/>
              </w:rPr>
              <w:t xml:space="preserve"> </w:t>
            </w:r>
            <w:r w:rsidRPr="00E83240">
              <w:rPr>
                <w:rFonts w:ascii="Cambria" w:eastAsia="Cambria" w:hAnsi="Cambria" w:cs="Cambria"/>
                <w:lang w:val="nl-NL"/>
              </w:rPr>
              <w:t>euro</w:t>
            </w:r>
            <w:r w:rsidRPr="00E83240">
              <w:rPr>
                <w:rFonts w:ascii="Cambria" w:eastAsia="Cambria" w:hAnsi="Cambria" w:cs="Cambria"/>
                <w:highlight w:val="yellow"/>
                <w:lang w:val="nl-NL"/>
              </w:rPr>
              <w:t xml:space="preserve"> </w:t>
            </w:r>
          </w:p>
        </w:tc>
      </w:tr>
      <w:tr w:rsidR="009D28FC" w:rsidRPr="00E83240" w14:paraId="0DD9DC0E" w14:textId="77777777">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0DD61"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s>
              <w:rPr>
                <w:rFonts w:ascii="Helvetica Neue" w:eastAsia="Helvetica Neue" w:hAnsi="Helvetica Neue" w:cs="Helvetica Neue"/>
                <w:sz w:val="22"/>
                <w:szCs w:val="22"/>
                <w:lang w:val="nl-NL"/>
              </w:rPr>
            </w:pPr>
            <w:r w:rsidRPr="00E83240">
              <w:rPr>
                <w:rFonts w:ascii="Cambria" w:eastAsia="Cambria" w:hAnsi="Cambria" w:cs="Cambria"/>
                <w:lang w:val="nl-NL"/>
              </w:rPr>
              <w:t>Kas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9C867"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s>
              <w:rPr>
                <w:rFonts w:ascii="Helvetica Neue" w:eastAsia="Helvetica Neue" w:hAnsi="Helvetica Neue" w:cs="Helvetica Neue"/>
                <w:sz w:val="22"/>
                <w:szCs w:val="22"/>
                <w:lang w:val="nl-NL"/>
              </w:rPr>
            </w:pPr>
            <w:proofErr w:type="gramStart"/>
            <w:r w:rsidRPr="00E83240">
              <w:rPr>
                <w:rFonts w:ascii="Cambria" w:eastAsia="Cambria" w:hAnsi="Cambria" w:cs="Cambria"/>
                <w:i/>
                <w:color w:val="A6A6A6"/>
                <w:lang w:val="nl-NL"/>
              </w:rPr>
              <w:t>xx</w:t>
            </w:r>
            <w:proofErr w:type="gramEnd"/>
            <w:r w:rsidRPr="00E83240">
              <w:rPr>
                <w:rFonts w:ascii="Cambria" w:eastAsia="Cambria" w:hAnsi="Cambria" w:cs="Cambria"/>
                <w:i/>
                <w:color w:val="A6A6A6"/>
                <w:lang w:val="nl-NL"/>
              </w:rPr>
              <w:t xml:space="preserve"> </w:t>
            </w:r>
            <w:r w:rsidRPr="00E83240">
              <w:rPr>
                <w:rFonts w:ascii="Cambria" w:eastAsia="Cambria" w:hAnsi="Cambria" w:cs="Cambria"/>
                <w:lang w:val="nl-NL"/>
              </w:rPr>
              <w:t>euro</w:t>
            </w:r>
          </w:p>
        </w:tc>
      </w:tr>
      <w:tr w:rsidR="009D28FC" w:rsidRPr="00E83240" w14:paraId="2BF3D8A8" w14:textId="77777777">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BC73F"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s>
              <w:rPr>
                <w:rFonts w:ascii="Helvetica Neue" w:eastAsia="Helvetica Neue" w:hAnsi="Helvetica Neue" w:cs="Helvetica Neue"/>
                <w:sz w:val="22"/>
                <w:szCs w:val="22"/>
                <w:lang w:val="nl-NL"/>
              </w:rPr>
            </w:pPr>
            <w:r w:rsidRPr="00E83240">
              <w:rPr>
                <w:rFonts w:ascii="Cambria" w:eastAsia="Cambria" w:hAnsi="Cambria" w:cs="Cambria"/>
                <w:lang w:val="nl-NL"/>
              </w:rPr>
              <w:t>Andere activa?</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7A4A2"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s>
              <w:rPr>
                <w:rFonts w:ascii="Helvetica Neue" w:eastAsia="Helvetica Neue" w:hAnsi="Helvetica Neue" w:cs="Helvetica Neue"/>
                <w:sz w:val="22"/>
                <w:szCs w:val="22"/>
                <w:lang w:val="nl-NL"/>
              </w:rPr>
            </w:pPr>
            <w:r w:rsidRPr="00E83240">
              <w:rPr>
                <w:rFonts w:ascii="Cambria" w:eastAsia="Cambria" w:hAnsi="Cambria" w:cs="Cambria"/>
                <w:lang w:val="nl-NL"/>
              </w:rPr>
              <w:t xml:space="preserve">Geschat </w:t>
            </w:r>
            <w:r w:rsidRPr="00E83240">
              <w:rPr>
                <w:rFonts w:ascii="Cambria" w:eastAsia="Cambria" w:hAnsi="Cambria" w:cs="Cambria"/>
                <w:i/>
                <w:color w:val="A6A6A6"/>
                <w:lang w:val="nl-NL"/>
              </w:rPr>
              <w:t xml:space="preserve">xx </w:t>
            </w:r>
            <w:r w:rsidRPr="00E83240">
              <w:rPr>
                <w:rFonts w:ascii="Cambria" w:eastAsia="Cambria" w:hAnsi="Cambria" w:cs="Cambria"/>
                <w:lang w:val="nl-NL"/>
              </w:rPr>
              <w:t>euro</w:t>
            </w:r>
          </w:p>
        </w:tc>
      </w:tr>
      <w:tr w:rsidR="009D28FC" w:rsidRPr="00E83240" w14:paraId="6E59D646" w14:textId="77777777">
        <w:trPr>
          <w:trHeight w:val="36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B7DF9"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s>
              <w:rPr>
                <w:rFonts w:ascii="Helvetica Neue" w:eastAsia="Helvetica Neue" w:hAnsi="Helvetica Neue" w:cs="Helvetica Neue"/>
                <w:sz w:val="22"/>
                <w:szCs w:val="22"/>
                <w:lang w:val="nl-NL"/>
              </w:rPr>
            </w:pPr>
            <w:r w:rsidRPr="00E83240">
              <w:rPr>
                <w:rFonts w:ascii="Cambria" w:eastAsia="Cambria" w:hAnsi="Cambria" w:cs="Cambria"/>
                <w:lang w:val="nl-NL"/>
              </w:rPr>
              <w: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C843C" w14:textId="77777777" w:rsidR="009D28FC" w:rsidRPr="00E83240" w:rsidRDefault="009D28FC">
            <w:pPr>
              <w:rPr>
                <w:lang w:val="nl-NL"/>
              </w:rPr>
            </w:pPr>
          </w:p>
        </w:tc>
      </w:tr>
    </w:tbl>
    <w:p w14:paraId="077E2B87" w14:textId="77777777" w:rsidR="009D28FC" w:rsidRPr="00E83240" w:rsidRDefault="009D28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left="756" w:hanging="756"/>
        <w:rPr>
          <w:rFonts w:ascii="Cambria" w:eastAsia="Cambria" w:hAnsi="Cambria" w:cs="Cambria"/>
          <w:lang w:val="nl-NL"/>
        </w:rPr>
      </w:pPr>
    </w:p>
    <w:p w14:paraId="0E588355" w14:textId="77777777" w:rsidR="009D28FC" w:rsidRPr="00E83240" w:rsidRDefault="009D28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p>
    <w:p w14:paraId="74B30A93" w14:textId="77777777" w:rsidR="009D28FC" w:rsidRPr="00E83240" w:rsidRDefault="009D28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p>
    <w:p w14:paraId="13A99A2C"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Alle passiva van de vzw zijn aangezuiverd.</w:t>
      </w:r>
    </w:p>
    <w:p w14:paraId="6C8C4BB2"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b/>
          <w:lang w:val="nl-NL"/>
        </w:rPr>
        <w:t xml:space="preserve">De activa van vzw worden overgedragen aan vereniging xx </w:t>
      </w:r>
    </w:p>
    <w:p w14:paraId="5D40D0F7"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 xml:space="preserve">De bedragen op de spaarrekening en de zichtrekening worden overgeschreven naar de rekening op naam van vereniging xx. Ook de andere activa worden overgedragen aan vereniging </w:t>
      </w:r>
      <w:r w:rsidRPr="00E83240">
        <w:rPr>
          <w:rFonts w:ascii="Cambria" w:eastAsia="Cambria" w:hAnsi="Cambria" w:cs="Cambria"/>
          <w:i/>
          <w:color w:val="A6A6A6"/>
          <w:lang w:val="nl-NL"/>
        </w:rPr>
        <w:t>xx (bestemming activa aan vzw met gelijkaardig doel).</w:t>
      </w:r>
    </w:p>
    <w:p w14:paraId="1A9D83C0"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 xml:space="preserve">Eventueel ongekende activa die alsnog na de vereffening zouden opduiken, worden ook uitdrukkelijk toegewezen aan dezelfde vereniging. </w:t>
      </w:r>
    </w:p>
    <w:p w14:paraId="27D4256F" w14:textId="77777777" w:rsidR="009D28FC" w:rsidRPr="00E83240" w:rsidRDefault="009D28FC">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b/>
          <w:lang w:val="nl-NL"/>
        </w:rPr>
      </w:pPr>
    </w:p>
    <w:p w14:paraId="10ACCE25" w14:textId="77777777" w:rsidR="009D28FC" w:rsidRPr="00E83240"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b/>
          <w:lang w:val="nl-NL"/>
        </w:rPr>
      </w:pPr>
      <w:r w:rsidRPr="00E83240">
        <w:rPr>
          <w:rFonts w:ascii="Cambria" w:eastAsia="Cambria" w:hAnsi="Cambria" w:cs="Cambria"/>
          <w:b/>
          <w:lang w:val="nl-NL"/>
        </w:rPr>
        <w:t>7.</w:t>
      </w:r>
      <w:r w:rsidRPr="00E83240">
        <w:rPr>
          <w:rFonts w:ascii="Cambria" w:eastAsia="Cambria" w:hAnsi="Cambria" w:cs="Cambria"/>
          <w:b/>
          <w:lang w:val="nl-NL"/>
        </w:rPr>
        <w:tab/>
        <w:t>Kwijting aan de bestuurders</w:t>
      </w:r>
    </w:p>
    <w:p w14:paraId="506D2B78"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 xml:space="preserve">Kwijting aan de bestuurders voor het beheer van de vzw over het jaar 202x en het jaar 202x, tot heden, wordt verleend met </w:t>
      </w:r>
      <w:r w:rsidRPr="00E83240">
        <w:rPr>
          <w:rFonts w:ascii="Cambria" w:eastAsia="Cambria" w:hAnsi="Cambria" w:cs="Cambria"/>
          <w:i/>
          <w:color w:val="A6A6A6"/>
          <w:lang w:val="nl-NL"/>
        </w:rPr>
        <w:t>x/x</w:t>
      </w:r>
      <w:r w:rsidRPr="00E83240">
        <w:rPr>
          <w:rFonts w:ascii="Cambria" w:eastAsia="Cambria" w:hAnsi="Cambria" w:cs="Cambria"/>
          <w:lang w:val="nl-NL"/>
        </w:rPr>
        <w:t xml:space="preserve"> stemmen voor.</w:t>
      </w:r>
    </w:p>
    <w:p w14:paraId="0729861F" w14:textId="77777777" w:rsidR="009D28FC" w:rsidRPr="00E83240" w:rsidRDefault="009D28F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p>
    <w:p w14:paraId="5F0AF979" w14:textId="77777777" w:rsidR="009D28FC" w:rsidRPr="00E83240"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b/>
          <w:lang w:val="nl-NL"/>
        </w:rPr>
      </w:pPr>
      <w:r w:rsidRPr="00E83240">
        <w:rPr>
          <w:rFonts w:ascii="Cambria" w:eastAsia="Cambria" w:hAnsi="Cambria" w:cs="Cambria"/>
          <w:b/>
          <w:lang w:val="nl-NL"/>
        </w:rPr>
        <w:t>8.</w:t>
      </w:r>
      <w:r w:rsidRPr="00E83240">
        <w:rPr>
          <w:rFonts w:ascii="Cambria" w:eastAsia="Cambria" w:hAnsi="Cambria" w:cs="Cambria"/>
          <w:b/>
          <w:lang w:val="nl-NL"/>
        </w:rPr>
        <w:tab/>
        <w:t>Afsluiting vereffening</w:t>
      </w:r>
    </w:p>
    <w:p w14:paraId="43118939"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 xml:space="preserve">De AV besluit unaniem tot de afsluiting van de vereffening. </w:t>
      </w:r>
    </w:p>
    <w:p w14:paraId="12CA29A0" w14:textId="77777777" w:rsidR="009D28FC" w:rsidRPr="00E83240"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b/>
          <w:lang w:val="nl-NL"/>
        </w:rPr>
      </w:pPr>
      <w:r w:rsidRPr="00E83240">
        <w:rPr>
          <w:rFonts w:ascii="Cambria" w:eastAsia="Cambria" w:hAnsi="Cambria" w:cs="Cambria"/>
          <w:b/>
          <w:lang w:val="nl-NL"/>
        </w:rPr>
        <w:t>9.</w:t>
      </w:r>
      <w:r w:rsidRPr="00E83240">
        <w:rPr>
          <w:rFonts w:ascii="Cambria" w:eastAsia="Cambria" w:hAnsi="Cambria" w:cs="Cambria"/>
          <w:b/>
          <w:lang w:val="nl-NL"/>
        </w:rPr>
        <w:tab/>
        <w:t xml:space="preserve">Verslag van de werking over 202x en januari- </w:t>
      </w:r>
      <w:r w:rsidRPr="00E83240">
        <w:rPr>
          <w:rFonts w:ascii="Cambria" w:eastAsia="Cambria" w:hAnsi="Cambria" w:cs="Cambria"/>
          <w:b/>
          <w:i/>
          <w:color w:val="A6A6A6"/>
          <w:lang w:val="nl-NL"/>
        </w:rPr>
        <w:t xml:space="preserve">xx </w:t>
      </w:r>
      <w:r w:rsidRPr="00E83240">
        <w:rPr>
          <w:rFonts w:ascii="Cambria" w:eastAsia="Cambria" w:hAnsi="Cambria" w:cs="Cambria"/>
          <w:b/>
          <w:lang w:val="nl-NL"/>
        </w:rPr>
        <w:t>202x</w:t>
      </w:r>
    </w:p>
    <w:p w14:paraId="70AB9166"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 xml:space="preserve">Het verslag van het werkjaar 202x en 202x wordt overlopen en goedgekeurd met </w:t>
      </w:r>
      <w:r w:rsidRPr="00E83240">
        <w:rPr>
          <w:rFonts w:ascii="Cambria" w:eastAsia="Cambria" w:hAnsi="Cambria" w:cs="Cambria"/>
          <w:i/>
          <w:color w:val="A6A6A6"/>
          <w:lang w:val="nl-NL"/>
        </w:rPr>
        <w:t>x/x</w:t>
      </w:r>
      <w:r w:rsidRPr="00E83240">
        <w:rPr>
          <w:rFonts w:ascii="Cambria" w:eastAsia="Cambria" w:hAnsi="Cambria" w:cs="Cambria"/>
          <w:lang w:val="nl-NL"/>
        </w:rPr>
        <w:t xml:space="preserve"> stemmen voor.</w:t>
      </w:r>
    </w:p>
    <w:p w14:paraId="00F5F1B1" w14:textId="77777777" w:rsidR="009D28FC" w:rsidRPr="00E83240"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b/>
          <w:lang w:val="nl-NL"/>
        </w:rPr>
      </w:pPr>
      <w:r w:rsidRPr="00E83240">
        <w:rPr>
          <w:rFonts w:ascii="Cambria" w:eastAsia="Cambria" w:hAnsi="Cambria" w:cs="Cambria"/>
          <w:b/>
          <w:lang w:val="nl-NL"/>
        </w:rPr>
        <w:lastRenderedPageBreak/>
        <w:t xml:space="preserve">10.      Locatie bijhouden boeken en bescheiden </w:t>
      </w:r>
    </w:p>
    <w:p w14:paraId="7645BBAF" w14:textId="77777777" w:rsidR="009D28FC" w:rsidRPr="00E83240" w:rsidRDefault="00000000">
      <w:pPr>
        <w:pBdr>
          <w:top w:val="nil"/>
          <w:left w:val="nil"/>
          <w:bottom w:val="nil"/>
          <w:right w:val="nil"/>
          <w:between w:val="nil"/>
        </w:pBdr>
        <w:rPr>
          <w:rFonts w:ascii="Cambria" w:eastAsia="Cambria" w:hAnsi="Cambria" w:cs="Cambria"/>
          <w:i/>
          <w:color w:val="A6A6A6"/>
          <w:lang w:val="nl-NL"/>
        </w:rPr>
      </w:pPr>
      <w:r w:rsidRPr="00E83240">
        <w:rPr>
          <w:rFonts w:ascii="Cambria" w:eastAsia="Cambria" w:hAnsi="Cambria" w:cs="Cambria"/>
          <w:lang w:val="nl-NL"/>
        </w:rPr>
        <w:t xml:space="preserve">De boeken en bescheiden worden gedurende minstens 5 jaar bijgehouden op volgend adres: … </w:t>
      </w:r>
      <w:r w:rsidRPr="00E83240">
        <w:rPr>
          <w:rFonts w:ascii="Cambria" w:eastAsia="Cambria" w:hAnsi="Cambria" w:cs="Cambria"/>
          <w:i/>
          <w:color w:val="A6A6A6"/>
          <w:lang w:val="nl-NL"/>
        </w:rPr>
        <w:t>(nauwkeurige aanduiding locatie)</w:t>
      </w:r>
    </w:p>
    <w:p w14:paraId="6C3E251B" w14:textId="77777777" w:rsidR="009D28FC" w:rsidRPr="00E83240" w:rsidRDefault="009D28FC">
      <w:pPr>
        <w:pBdr>
          <w:top w:val="nil"/>
          <w:left w:val="nil"/>
          <w:bottom w:val="nil"/>
          <w:right w:val="nil"/>
          <w:between w:val="nil"/>
        </w:pBdr>
        <w:rPr>
          <w:rFonts w:ascii="Cambria" w:eastAsia="Cambria" w:hAnsi="Cambria" w:cs="Cambria"/>
          <w:i/>
          <w:lang w:val="nl-NL"/>
        </w:rPr>
      </w:pPr>
    </w:p>
    <w:p w14:paraId="27225DD8" w14:textId="77777777" w:rsidR="009D28FC" w:rsidRPr="00E83240" w:rsidRDefault="00000000">
      <w:pPr>
        <w:pBdr>
          <w:top w:val="nil"/>
          <w:left w:val="nil"/>
          <w:bottom w:val="nil"/>
          <w:right w:val="nil"/>
          <w:between w:val="nil"/>
        </w:pBdr>
        <w:rPr>
          <w:rFonts w:ascii="Cambria" w:eastAsia="Cambria" w:hAnsi="Cambria" w:cs="Cambria"/>
          <w:i/>
          <w:color w:val="0432FF"/>
          <w:lang w:val="nl-NL"/>
        </w:rPr>
      </w:pPr>
      <w:r w:rsidRPr="00E83240">
        <w:rPr>
          <w:rFonts w:ascii="Cambria" w:eastAsia="Cambria" w:hAnsi="Cambria" w:cs="Cambria"/>
          <w:i/>
          <w:color w:val="0432FF"/>
          <w:lang w:val="nl-NL"/>
        </w:rPr>
        <w:t xml:space="preserve">Het ledenregister, alsook alle notulen en beslissingen van de algemene vergadering, van de raad van bestuur en andere personen met een mandaat, en alle boekhoudkundige stukken moeten 5 jaar worden bijgehouden. Dit omdat potentiële vorderingen van schuldeisers tegen de vzw verjaren na een termijn van 5 jaar </w:t>
      </w:r>
      <w:proofErr w:type="spellStart"/>
      <w:r w:rsidRPr="00E83240">
        <w:rPr>
          <w:rFonts w:ascii="Cambria" w:eastAsia="Cambria" w:hAnsi="Cambria" w:cs="Cambria"/>
          <w:i/>
          <w:color w:val="0432FF"/>
          <w:lang w:val="nl-NL"/>
        </w:rPr>
        <w:t>cfr</w:t>
      </w:r>
      <w:proofErr w:type="spellEnd"/>
      <w:r w:rsidRPr="00E83240">
        <w:rPr>
          <w:rFonts w:ascii="Cambria" w:eastAsia="Cambria" w:hAnsi="Cambria" w:cs="Cambria"/>
          <w:i/>
          <w:color w:val="0432FF"/>
          <w:lang w:val="nl-NL"/>
        </w:rPr>
        <w:t xml:space="preserve">. art. 2:143 WV. </w:t>
      </w:r>
    </w:p>
    <w:p w14:paraId="6C76E3A2" w14:textId="77777777" w:rsidR="009D28FC" w:rsidRPr="00E83240" w:rsidRDefault="009D28FC">
      <w:pPr>
        <w:pBdr>
          <w:top w:val="nil"/>
          <w:left w:val="nil"/>
          <w:bottom w:val="nil"/>
          <w:right w:val="nil"/>
          <w:between w:val="nil"/>
        </w:pBdr>
        <w:rPr>
          <w:rFonts w:ascii="Cambria" w:eastAsia="Cambria" w:hAnsi="Cambria" w:cs="Cambria"/>
          <w:i/>
          <w:color w:val="0432FF"/>
          <w:lang w:val="nl-NL"/>
        </w:rPr>
      </w:pPr>
    </w:p>
    <w:p w14:paraId="2807B896"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b/>
          <w:i/>
          <w:lang w:val="nl-NL"/>
        </w:rPr>
      </w:pPr>
      <w:r w:rsidRPr="00E83240">
        <w:rPr>
          <w:rFonts w:ascii="Cambria" w:eastAsia="Cambria" w:hAnsi="Cambria" w:cs="Cambria"/>
          <w:b/>
          <w:i/>
          <w:lang w:val="nl-NL"/>
        </w:rPr>
        <w:t>(11. A      Ontslag van de bestuurders</w:t>
      </w:r>
    </w:p>
    <w:p w14:paraId="4B411A59"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i/>
          <w:color w:val="0432FF"/>
          <w:lang w:val="nl-NL"/>
        </w:rPr>
      </w:pPr>
      <w:r w:rsidRPr="00E83240">
        <w:rPr>
          <w:rFonts w:ascii="Cambria" w:eastAsia="Cambria" w:hAnsi="Cambria" w:cs="Cambria"/>
          <w:i/>
          <w:color w:val="0432FF"/>
          <w:lang w:val="nl-NL"/>
        </w:rPr>
        <w:t>In bepaalde arrondissementen wordt de publicatie van het ontslag van de bestuurders ook vereist bij ontbinding. In principe vervalt dit automatisch met het tenietgaan van de rechtspersoonlijkheid van de vzw.</w:t>
      </w:r>
    </w:p>
    <w:p w14:paraId="1B9CA997"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 xml:space="preserve">De Algemene Vergadering ontslaat alle bestuurders. </w:t>
      </w:r>
    </w:p>
    <w:p w14:paraId="6422D6DA"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(Opsomming alle bestuurders :)</w:t>
      </w:r>
    </w:p>
    <w:p w14:paraId="27995099" w14:textId="77777777" w:rsidR="009D28FC" w:rsidRPr="00E83240" w:rsidRDefault="00000000">
      <w:pPr>
        <w:numPr>
          <w:ilvl w:val="0"/>
          <w:numId w:val="1"/>
        </w:numPr>
        <w:pBdr>
          <w:top w:val="nil"/>
          <w:left w:val="nil"/>
          <w:bottom w:val="nil"/>
          <w:right w:val="nil"/>
          <w:between w:val="nil"/>
        </w:pBdr>
        <w:spacing w:after="160"/>
        <w:rPr>
          <w:rFonts w:ascii="Cambria" w:eastAsia="Cambria" w:hAnsi="Cambria" w:cs="Cambria"/>
          <w:i/>
          <w:lang w:val="nl-NL"/>
        </w:rPr>
      </w:pPr>
      <w:r w:rsidRPr="00E83240">
        <w:rPr>
          <w:rFonts w:ascii="Cambria" w:eastAsia="Cambria" w:hAnsi="Cambria" w:cs="Cambria"/>
          <w:lang w:val="nl-NL"/>
        </w:rPr>
        <w:t>(</w:t>
      </w:r>
      <w:proofErr w:type="gramStart"/>
      <w:r w:rsidRPr="00E83240">
        <w:rPr>
          <w:rFonts w:ascii="Cambria" w:eastAsia="Cambria" w:hAnsi="Cambria" w:cs="Cambria"/>
          <w:i/>
          <w:lang w:val="nl-NL"/>
        </w:rPr>
        <w:t>naam</w:t>
      </w:r>
      <w:proofErr w:type="gramEnd"/>
      <w:r w:rsidRPr="00E83240">
        <w:rPr>
          <w:rFonts w:ascii="Cambria" w:eastAsia="Cambria" w:hAnsi="Cambria" w:cs="Cambria"/>
          <w:i/>
          <w:lang w:val="nl-NL"/>
        </w:rPr>
        <w:t>, voornaam, woonplaats of, ingeval het een rechtspersoon betreft, hun naam, rechtsvorm, ondernemingsnummer en zetel)</w:t>
      </w:r>
    </w:p>
    <w:p w14:paraId="3FB5CA89" w14:textId="77777777" w:rsidR="009D28FC" w:rsidRPr="00E83240" w:rsidRDefault="00000000">
      <w:pPr>
        <w:numPr>
          <w:ilvl w:val="0"/>
          <w:numId w:val="1"/>
        </w:numPr>
        <w:pBdr>
          <w:top w:val="nil"/>
          <w:left w:val="nil"/>
          <w:bottom w:val="nil"/>
          <w:right w:val="nil"/>
          <w:between w:val="nil"/>
        </w:pBdr>
        <w:spacing w:after="160"/>
        <w:rPr>
          <w:rFonts w:ascii="Cambria" w:eastAsia="Cambria" w:hAnsi="Cambria" w:cs="Cambria"/>
          <w:lang w:val="nl-NL"/>
        </w:rPr>
      </w:pPr>
      <w:r w:rsidRPr="00E83240">
        <w:rPr>
          <w:rFonts w:ascii="Cambria" w:eastAsia="Cambria" w:hAnsi="Cambria" w:cs="Cambria"/>
          <w:i/>
          <w:lang w:val="nl-NL"/>
        </w:rPr>
        <w:t>…</w:t>
      </w:r>
      <w:r w:rsidRPr="00E83240">
        <w:rPr>
          <w:rFonts w:ascii="Cambria" w:eastAsia="Cambria" w:hAnsi="Cambria" w:cs="Cambria"/>
          <w:lang w:val="nl-NL"/>
        </w:rPr>
        <w:br/>
      </w:r>
      <w:r w:rsidRPr="00E83240">
        <w:rPr>
          <w:rFonts w:ascii="Cambria" w:eastAsia="Cambria" w:hAnsi="Cambria" w:cs="Cambria"/>
          <w:i/>
          <w:color w:val="0432FF"/>
          <w:lang w:val="nl-NL"/>
        </w:rPr>
        <w:t xml:space="preserve">(werkwijze ontslag </w:t>
      </w:r>
      <w:proofErr w:type="gramStart"/>
      <w:r w:rsidRPr="00E83240">
        <w:rPr>
          <w:rFonts w:ascii="Cambria" w:eastAsia="Cambria" w:hAnsi="Cambria" w:cs="Cambria"/>
          <w:i/>
          <w:color w:val="0432FF"/>
          <w:lang w:val="nl-NL"/>
        </w:rPr>
        <w:t>bestuurders :</w:t>
      </w:r>
      <w:proofErr w:type="gramEnd"/>
      <w:r w:rsidRPr="00E83240">
        <w:rPr>
          <w:rFonts w:ascii="Cambria" w:eastAsia="Cambria" w:hAnsi="Cambria" w:cs="Cambria"/>
          <w:i/>
          <w:color w:val="0432FF"/>
          <w:lang w:val="nl-NL"/>
        </w:rPr>
        <w:t xml:space="preserve"> zie statuten)</w:t>
      </w:r>
    </w:p>
    <w:p w14:paraId="3C27B227" w14:textId="77777777" w:rsidR="009D28FC" w:rsidRPr="00E83240" w:rsidRDefault="009D28FC">
      <w:pPr>
        <w:pBdr>
          <w:top w:val="nil"/>
          <w:left w:val="nil"/>
          <w:bottom w:val="nil"/>
          <w:right w:val="nil"/>
          <w:between w:val="nil"/>
        </w:pBdr>
        <w:rPr>
          <w:rFonts w:ascii="Cambria" w:eastAsia="Cambria" w:hAnsi="Cambria" w:cs="Cambria"/>
          <w:lang w:val="nl-NL"/>
        </w:rPr>
      </w:pPr>
    </w:p>
    <w:p w14:paraId="59EA477A" w14:textId="77777777" w:rsidR="009D28FC" w:rsidRPr="00E83240"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b/>
          <w:lang w:val="nl-NL"/>
        </w:rPr>
      </w:pPr>
      <w:r w:rsidRPr="00E83240">
        <w:rPr>
          <w:rFonts w:ascii="Cambria" w:eastAsia="Cambria" w:hAnsi="Cambria" w:cs="Cambria"/>
          <w:b/>
          <w:lang w:val="nl-NL"/>
        </w:rPr>
        <w:t>11. (B) Ontslag van alle leden van de Algemene Vergadering van de VZW</w:t>
      </w:r>
    </w:p>
    <w:p w14:paraId="0BC4EDD6"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Alle leden van de Algemene Vergadering nemen ontslag.</w:t>
      </w:r>
    </w:p>
    <w:p w14:paraId="1CE4EE68" w14:textId="77777777" w:rsidR="009D28FC" w:rsidRPr="00E83240" w:rsidRDefault="00000000">
      <w:pPr>
        <w:keepNext/>
        <w:keepLines/>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Cambria" w:eastAsia="Cambria" w:hAnsi="Cambria" w:cs="Cambria"/>
          <w:b/>
          <w:lang w:val="nl-NL"/>
        </w:rPr>
      </w:pPr>
      <w:r w:rsidRPr="00E83240">
        <w:rPr>
          <w:rFonts w:ascii="Cambria" w:eastAsia="Cambria" w:hAnsi="Cambria" w:cs="Cambria"/>
          <w:b/>
          <w:lang w:val="nl-NL"/>
        </w:rPr>
        <w:t>12.</w:t>
      </w:r>
      <w:r w:rsidRPr="00E83240">
        <w:rPr>
          <w:rFonts w:ascii="Cambria" w:eastAsia="Cambria" w:hAnsi="Cambria" w:cs="Cambria"/>
          <w:b/>
          <w:lang w:val="nl-NL"/>
        </w:rPr>
        <w:tab/>
        <w:t>Rondvraag</w:t>
      </w:r>
    </w:p>
    <w:p w14:paraId="159AC016" w14:textId="77777777" w:rsidR="009D28FC" w:rsidRPr="00E83240"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r w:rsidRPr="00E83240">
        <w:rPr>
          <w:rFonts w:ascii="Cambria" w:eastAsia="Cambria" w:hAnsi="Cambria" w:cs="Cambria"/>
          <w:lang w:val="nl-NL"/>
        </w:rPr>
        <w:t>Nihil</w:t>
      </w:r>
    </w:p>
    <w:p w14:paraId="6CC7B739" w14:textId="77777777" w:rsidR="009D28FC" w:rsidRPr="00E83240" w:rsidRDefault="009D28F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p>
    <w:p w14:paraId="44CCFE7E" w14:textId="77777777" w:rsidR="009D28FC" w:rsidRPr="00E83240" w:rsidRDefault="009D28F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p>
    <w:p w14:paraId="074BFA20" w14:textId="77777777" w:rsidR="009D28FC" w:rsidRPr="00E83240" w:rsidRDefault="009D28F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lang w:val="nl-NL"/>
        </w:rPr>
      </w:pPr>
    </w:p>
    <w:p w14:paraId="08C742A5" w14:textId="77777777" w:rsidR="009D28FC" w:rsidRDefault="009D28F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rPr>
      </w:pPr>
    </w:p>
    <w:p w14:paraId="5F545D13" w14:textId="77777777" w:rsidR="009D28FC" w:rsidRDefault="009D28F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i/>
        </w:rPr>
      </w:pPr>
    </w:p>
    <w:p w14:paraId="42839764" w14:textId="5C3AC16B" w:rsidR="009D28FC" w:rsidRPr="00E83240" w:rsidRDefault="00000000">
      <w:pPr>
        <w:rPr>
          <w:rFonts w:ascii="Helvetica Neue" w:eastAsia="Helvetica Neue" w:hAnsi="Helvetica Neue" w:cs="Helvetica Neue"/>
          <w:b/>
          <w:sz w:val="20"/>
          <w:szCs w:val="20"/>
          <w:lang w:val="nl-BE"/>
        </w:rPr>
      </w:pPr>
      <w:r w:rsidRPr="00E83240">
        <w:rPr>
          <w:rFonts w:ascii="Helvetica Neue" w:eastAsia="Helvetica Neue" w:hAnsi="Helvetica Neue" w:cs="Helvetica Neue"/>
          <w:b/>
          <w:sz w:val="20"/>
          <w:szCs w:val="20"/>
          <w:lang w:val="nl-BE"/>
        </w:rPr>
        <w:t xml:space="preserve">SCWITCH Model ontbinding en vereffening </w:t>
      </w:r>
      <w:r w:rsidR="00E83240" w:rsidRPr="00E83240">
        <w:rPr>
          <w:rFonts w:ascii="Helvetica Neue" w:eastAsia="Helvetica Neue" w:hAnsi="Helvetica Neue" w:cs="Helvetica Neue"/>
          <w:b/>
          <w:sz w:val="20"/>
          <w:szCs w:val="20"/>
          <w:lang w:val="nl-BE"/>
        </w:rPr>
        <w:t>2023</w:t>
      </w:r>
    </w:p>
    <w:p w14:paraId="4D53A9F9" w14:textId="77777777" w:rsidR="009D28FC" w:rsidRPr="00E83240" w:rsidRDefault="009D28FC">
      <w:pPr>
        <w:rPr>
          <w:rFonts w:ascii="Helvetica Neue" w:eastAsia="Helvetica Neue" w:hAnsi="Helvetica Neue" w:cs="Helvetica Neue"/>
          <w:b/>
          <w:sz w:val="20"/>
          <w:szCs w:val="20"/>
          <w:lang w:val="nl-BE"/>
        </w:rPr>
      </w:pPr>
    </w:p>
    <w:p w14:paraId="1DAC9CB6" w14:textId="77777777" w:rsidR="009D28FC" w:rsidRPr="00E83240"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Helvetica Neue" w:eastAsia="Helvetica Neue" w:hAnsi="Helvetica Neue" w:cs="Helvetica Neue"/>
          <w:b/>
          <w:i/>
          <w:sz w:val="20"/>
          <w:szCs w:val="20"/>
          <w:lang w:val="nl-BE"/>
        </w:rPr>
      </w:pPr>
      <w:r w:rsidRPr="00E83240">
        <w:rPr>
          <w:rFonts w:ascii="Helvetica Neue" w:eastAsia="Helvetica Neue" w:hAnsi="Helvetica Neue" w:cs="Helvetica Neue"/>
          <w:b/>
          <w:i/>
          <w:sz w:val="20"/>
          <w:szCs w:val="20"/>
          <w:lang w:val="nl-BE"/>
        </w:rPr>
        <w:t>*Gebruik van deze template toegestaan voor niet-commerciële doeleinden mits een correcte bronvermelding: ‘Bron: SCWITCH, www.scwitch.be’.</w:t>
      </w:r>
    </w:p>
    <w:p w14:paraId="0204B123" w14:textId="77777777" w:rsidR="009D28FC" w:rsidRPr="00E83240"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Helvetica Neue" w:eastAsia="Helvetica Neue" w:hAnsi="Helvetica Neue" w:cs="Helvetica Neue"/>
          <w:b/>
          <w:i/>
          <w:sz w:val="20"/>
          <w:szCs w:val="20"/>
          <w:lang w:val="nl-BE"/>
        </w:rPr>
      </w:pPr>
      <w:r w:rsidRPr="00E83240">
        <w:rPr>
          <w:rFonts w:ascii="Helvetica Neue" w:eastAsia="Helvetica Neue" w:hAnsi="Helvetica Neue" w:cs="Helvetica Neue"/>
          <w:b/>
          <w:i/>
          <w:sz w:val="20"/>
          <w:szCs w:val="20"/>
          <w:lang w:val="nl-BE"/>
        </w:rPr>
        <w:t>SCWITCH stelt de website en de daarop aangeboden tools zorgvuldig samen en onderhoudt die ook zorgvuldig. Bronnen zijn de wetgeving en andere betrouwbaar geachte bronnen. SCWITCH doet er alles aan om die informatie zo actueel mogelijk te houden. Desondanks kunnen we de juistheid en actualiteit van de informatie niet honderd procent garanderen. Elk geval is specifiek en in zijn context te bekijken.</w:t>
      </w:r>
    </w:p>
    <w:p w14:paraId="090C35FA" w14:textId="77777777" w:rsidR="009D28FC" w:rsidRPr="00E83240"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Helvetica Neue" w:eastAsia="Helvetica Neue" w:hAnsi="Helvetica Neue" w:cs="Helvetica Neue"/>
          <w:b/>
          <w:i/>
          <w:sz w:val="20"/>
          <w:szCs w:val="20"/>
          <w:lang w:val="nl-BE"/>
        </w:rPr>
      </w:pPr>
      <w:r w:rsidRPr="00E83240">
        <w:rPr>
          <w:rFonts w:ascii="Helvetica Neue" w:eastAsia="Helvetica Neue" w:hAnsi="Helvetica Neue" w:cs="Helvetica Neue"/>
          <w:b/>
          <w:i/>
          <w:sz w:val="20"/>
          <w:szCs w:val="20"/>
          <w:lang w:val="nl-BE"/>
        </w:rPr>
        <w:t>Ook wat betreft de interpretatie en toepassing van de wetgeving, maakt SCWITCH gebruik van betrouwbaar geachte bronnen zoals eerdere rechtspraak en rechtsleer. Maar we kunnen de beoordeling van rechtbanken en hoven, die soeverein oordelen, niet voorspellen.</w:t>
      </w:r>
    </w:p>
    <w:p w14:paraId="347F7C62" w14:textId="77777777" w:rsidR="009D28FC" w:rsidRPr="00E83240" w:rsidRDefault="00000000">
      <w:pPr>
        <w:rPr>
          <w:lang w:val="nl-BE"/>
        </w:rPr>
      </w:pPr>
      <w:r w:rsidRPr="00E83240">
        <w:rPr>
          <w:rFonts w:ascii="Helvetica Neue" w:eastAsia="Helvetica Neue" w:hAnsi="Helvetica Neue" w:cs="Helvetica Neue"/>
          <w:b/>
          <w:i/>
          <w:sz w:val="20"/>
          <w:szCs w:val="20"/>
          <w:lang w:val="nl-BE"/>
        </w:rPr>
        <w:t xml:space="preserve">Bedenkingen of twijfels bij de informatie kun je laten weten via </w:t>
      </w:r>
      <w:hyperlink r:id="rId9">
        <w:r w:rsidRPr="00E83240">
          <w:rPr>
            <w:rFonts w:ascii="Helvetica Neue" w:eastAsia="Helvetica Neue" w:hAnsi="Helvetica Neue" w:cs="Helvetica Neue"/>
            <w:b/>
            <w:i/>
            <w:color w:val="3366FF"/>
            <w:sz w:val="20"/>
            <w:szCs w:val="20"/>
            <w:u w:val="single"/>
            <w:lang w:val="nl-BE"/>
          </w:rPr>
          <w:t>info@scwitch.be</w:t>
        </w:r>
      </w:hyperlink>
      <w:r w:rsidRPr="00E83240">
        <w:rPr>
          <w:rFonts w:ascii="Helvetica Neue" w:eastAsia="Helvetica Neue" w:hAnsi="Helvetica Neue" w:cs="Helvetica Neue"/>
          <w:b/>
          <w:i/>
          <w:color w:val="3366FF"/>
          <w:sz w:val="20"/>
          <w:szCs w:val="20"/>
          <w:lang w:val="nl-BE"/>
        </w:rPr>
        <w:t>.</w:t>
      </w:r>
    </w:p>
    <w:sectPr w:rsidR="009D28FC" w:rsidRPr="00E83240">
      <w:headerReference w:type="default" r:id="rId10"/>
      <w:footerReference w:type="default" r:id="rId11"/>
      <w:pgSz w:w="11900" w:h="16840"/>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25CF" w14:textId="77777777" w:rsidR="00E7299C" w:rsidRDefault="00E7299C">
      <w:r>
        <w:separator/>
      </w:r>
    </w:p>
  </w:endnote>
  <w:endnote w:type="continuationSeparator" w:id="0">
    <w:p w14:paraId="4FE16B98" w14:textId="77777777" w:rsidR="00E7299C" w:rsidRDefault="00E7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23B0" w14:textId="77777777" w:rsidR="009D28FC" w:rsidRDefault="009D28FC">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AD57" w14:textId="77777777" w:rsidR="00E7299C" w:rsidRDefault="00E7299C">
      <w:r>
        <w:separator/>
      </w:r>
    </w:p>
  </w:footnote>
  <w:footnote w:type="continuationSeparator" w:id="0">
    <w:p w14:paraId="3B05A2F0" w14:textId="77777777" w:rsidR="00E7299C" w:rsidRDefault="00E7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7A67" w14:textId="77777777" w:rsidR="009D28FC" w:rsidRDefault="009D28FC">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6DA"/>
    <w:multiLevelType w:val="multilevel"/>
    <w:tmpl w:val="348420BE"/>
    <w:lvl w:ilvl="0">
      <w:start w:val="1"/>
      <w:numFmt w:val="bullet"/>
      <w:lvlText w:val="-"/>
      <w:lvlJc w:val="left"/>
      <w:pPr>
        <w:ind w:left="174" w:hanging="174"/>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774" w:hanging="173"/>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1374" w:hanging="174"/>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1974" w:hanging="174"/>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2574" w:hanging="174"/>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3174" w:hanging="174"/>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3774" w:hanging="174"/>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4374" w:hanging="174"/>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4974" w:hanging="174"/>
      </w:pPr>
      <w:rPr>
        <w:rFonts w:ascii="Times New Roman" w:eastAsia="Times New Roman" w:hAnsi="Times New Roman" w:cs="Times New Roman"/>
        <w:b w:val="0"/>
        <w:i w:val="0"/>
        <w:smallCaps w:val="0"/>
        <w:strike w:val="0"/>
        <w:shd w:val="clear" w:color="auto" w:fill="auto"/>
        <w:vertAlign w:val="baseline"/>
      </w:rPr>
    </w:lvl>
  </w:abstractNum>
  <w:num w:numId="1" w16cid:durableId="212291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FC"/>
    <w:rsid w:val="005D4632"/>
    <w:rsid w:val="009D28FC"/>
    <w:rsid w:val="00E7299C"/>
    <w:rsid w:val="00E832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EB96FA3"/>
  <w15:docId w15:val="{72C16016-AECE-A548-A0FB-D69BF8FF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Arial Unicode MS"/>
      <w:color w:val="000000"/>
      <w:u w:color="000000"/>
      <w:lang w:val="en-US"/>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Default">
    <w:name w:val="Default"/>
    <w:rPr>
      <w:rFonts w:ascii="Helvetica" w:hAnsi="Helvetica" w:cs="Arial Unicode MS"/>
      <w:color w:val="000000"/>
      <w:sz w:val="22"/>
      <w:szCs w:val="22"/>
      <w:u w:color="000000"/>
    </w:rPr>
  </w:style>
  <w:style w:type="paragraph" w:customStyle="1" w:styleId="BodyA">
    <w:name w:val="Body 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outlineLvl w:val="2"/>
    </w:pPr>
    <w:rPr>
      <w:rFonts w:ascii="Helvetica" w:hAnsi="Helvetica" w:cs="Arial Unicode MS"/>
      <w:b/>
      <w:bCs/>
      <w:color w:val="000000"/>
      <w:u w:color="000000"/>
    </w:rPr>
  </w:style>
  <w:style w:type="numbering" w:customStyle="1" w:styleId="Bullets">
    <w:name w:val="Bullets"/>
  </w:style>
  <w:style w:type="character" w:customStyle="1" w:styleId="None">
    <w:name w:val="None"/>
  </w:style>
  <w:style w:type="character" w:customStyle="1" w:styleId="Hyperlink0">
    <w:name w:val="Hyperlink.0"/>
    <w:basedOn w:val="None"/>
    <w:rPr>
      <w:b/>
      <w:bCs/>
      <w:i/>
      <w:iCs/>
      <w:color w:val="3366FF"/>
      <w:sz w:val="20"/>
      <w:szCs w:val="20"/>
      <w:u w:val="single" w:color="3366FF"/>
      <w:lang w:val="en-US"/>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cwitch.b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XIAhP6metMeHc24JerrVKf3aSg==">AMUW2mW+O20HCUK2hSRso7AkjXDis6rpZjU4MNtkAU6npopkOZyf7DA596fFISHWhLQ+ZUfEzQAD9041H/pu4piYD9nB7C/tXq92SvzUMzTEdEJ4dtsVOIg=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4004</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hannelore@scwitch.be</cp:lastModifiedBy>
  <cp:revision>2</cp:revision>
  <dcterms:created xsi:type="dcterms:W3CDTF">2023-01-31T12:56:00Z</dcterms:created>
  <dcterms:modified xsi:type="dcterms:W3CDTF">2023-01-31T12:56:00Z</dcterms:modified>
</cp:coreProperties>
</file>